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סיפור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מנחם בגין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בדרכו המנהיגותית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ערכי צניעות ושלום לאירועים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פעיל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בכרטיס הראשון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ראש הממשלה הראשון היה דוד בן גוריון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בכרטיס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הערכים המרכזיים הקשורים לדמותו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(לידתו של בגין בבריסק)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(פיקוד על ארגון האצ״ל)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(כניסתו לתפקיד ראש 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(הסכם 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(פרישה צנועה מהחיים הציבוריים)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פעל במחתרת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חתם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קיבל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ללמוד שהוא גדל בבית שהעריך עברית, מסורת יהודית ואת הרעיון של חזרה לארץ ישראל, ואלה ערכים שליוו אותו גם כמנהיג בוגר.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1913, 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/ מנהיגות / שאיפה לשלום - כל תשובה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כרטיסי הסיפור במהלך השיעור ולבקש מהתלמידים לעקוב אחרי הציר הכרונולוגי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על הקשר בין הערכים האישיים של בגין לבין האירועים ההיסטוריים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הסידור הכרונולוגי לעבודה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סיפור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חייו של מנחם בגין. נעבור על אירועים חשובים בחייו, מההולדה שלו ועד שהיה ראש ממשלה.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שבה נולד מנחם בגין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שתומך בהקמת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מחתרתי שבגין פיקד עליו לפני קום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המנהיג הראשי של ממשלת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לסיום סכסוך ושמירה על 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 שניתן על הישגים גדולים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וענווה, בלי התרברבות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אבא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פעיל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איזה ארגון בגין היה מפקד?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איזו מדינה בגין עשה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בגין קיבל פרס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בבית שבו דיברו עברית ושמרו על מסורת.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בתל 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בגין היה פעיל למען הרעיון הציוני.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ידוע כמנהיג שהתאפיין בצניעות.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ב-16.8.__________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מנחם בגין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אביו של בגין, זאב דב, היה פעיל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שבו גדל בגין היה בית של עברית, מסורת ותקווה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חתם על הסכם שלום עם מדינת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1. 1913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פיקוד על ארגון האצ״ל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תקופת המחתרת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כניסתו לתפקיד ראש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לידתו של בגין בבריסק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1978-1979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פרישה צנועה מהחיים הציבוריים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 תפקידו הציבורי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פעל במחתרת לפני קום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מהתיאור של הבית שבו גדל בגין על הערכים שליוו אותו בהמשך חייו?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ובאיזו עיר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בגין חתם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לערך שמאפיין את דמותו של בגין.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סיפור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